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color w:val="000000"/>
          <w:sz w:val="32"/>
          <w:szCs w:val="32"/>
        </w:rPr>
      </w:pPr>
      <w:r>
        <w:rPr>
          <w:rFonts w:ascii="Times New Roman" w:hAnsi="Times New Roman" w:eastAsia="仿宋"/>
          <w:sz w:val="32"/>
          <w:szCs w:val="32"/>
        </w:rPr>
        <w:t>附件</w:t>
      </w:r>
      <w:r>
        <w:rPr>
          <w:rFonts w:hint="eastAsia" w:ascii="Times New Roman" w:hAnsi="Times New Roman" w:eastAsia="仿宋"/>
          <w:sz w:val="32"/>
          <w:szCs w:val="32"/>
          <w:lang w:val="en-US" w:eastAsia="zh-CN"/>
        </w:rPr>
        <w:t>1</w:t>
      </w:r>
      <w:bookmarkStart w:id="0" w:name="_GoBack"/>
      <w:bookmarkEnd w:id="0"/>
    </w:p>
    <w:p>
      <w:pPr>
        <w:spacing w:line="560" w:lineRule="exact"/>
        <w:ind w:firstLine="640" w:firstLineChars="200"/>
        <w:rPr>
          <w:rFonts w:hint="eastAsia" w:ascii="Times New Roman" w:hAnsi="Times New Roman" w:eastAsia="方正小标宋简体" w:cs="方正小标宋简体"/>
          <w:color w:val="000000"/>
          <w:sz w:val="44"/>
          <w:szCs w:val="44"/>
        </w:rPr>
      </w:pPr>
      <w:r>
        <w:rPr>
          <w:rFonts w:ascii="Times New Roman" w:hAnsi="Times New Roman" w:eastAsia="仿宋"/>
          <w:color w:val="000000"/>
          <w:sz w:val="32"/>
          <w:szCs w:val="32"/>
        </w:rPr>
        <w:t xml:space="preserve">           </w:t>
      </w:r>
      <w:r>
        <w:rPr>
          <w:rFonts w:hint="eastAsia" w:ascii="方正小标宋_GBK" w:hAnsi="方正小标宋_GBK" w:eastAsia="方正小标宋_GBK" w:cs="方正小标宋_GBK"/>
          <w:color w:val="000000"/>
          <w:sz w:val="44"/>
          <w:szCs w:val="44"/>
        </w:rPr>
        <w:t>维修产品目录（第一批）</w:t>
      </w:r>
    </w:p>
    <w:p>
      <w:pPr>
        <w:pStyle w:val="2"/>
        <w:rPr>
          <w:rFonts w:hint="eastAsia"/>
        </w:rPr>
      </w:pPr>
    </w:p>
    <w:tbl>
      <w:tblPr>
        <w:tblStyle w:val="3"/>
        <w:tblW w:w="90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0"/>
        <w:gridCol w:w="1203"/>
        <w:gridCol w:w="7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商品编码</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8406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汽轮机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8411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涡轮喷气发动机，涡轮螺桨发动机及其他燃气轮机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8412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其他发动机及动力装置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8413</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液体泵</w:t>
            </w:r>
            <w:r>
              <w:rPr>
                <w:rStyle w:val="5"/>
                <w:rFonts w:hint="default" w:ascii="Times New Roman" w:hAnsi="Times New Roman" w:eastAsia="仿宋_GB2312" w:cs="Times New Roman"/>
                <w:lang w:val="en-US" w:eastAsia="zh-CN" w:bidi="ar"/>
              </w:rPr>
              <w:t>,不论是否装有计量装置;液体提升机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8414</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空气泵或真空泵、空气及其他气体压塑机、风机、风扇；装有风扇得通风罩或循环罩，不论是否装有过滤器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8421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离心机，包括离心干燥机；液体或气体的过滤、净化机器及装置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8425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滑车及提升机，但倒卸式提升机除外；卷扬机及绞盘；千斤顶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8427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叉车；其他装有升降或搬运装置的工作车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8429</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机动推土机、侧铲推土机、筑路机、平地机、铲运机、机械铲、挖掘机、机铲装载机、捣固机械及压路机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8430</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泥土、矿物或矿石的运送、平整、铲运、挖掘、捣固、压实、开采或钻探机械；打桩机及拔桩机；扫雪机及吹雪机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8432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农业、园艺及林业用整地或耕作机械；草坪及运动场地滚压机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8443</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用税目</w:t>
            </w:r>
            <w:r>
              <w:rPr>
                <w:rStyle w:val="6"/>
                <w:rFonts w:ascii="Times New Roman" w:hAnsi="Times New Roman" w:eastAsia="仿宋_GB2312"/>
                <w:lang w:val="en-US" w:eastAsia="zh-CN" w:bidi="ar"/>
              </w:rPr>
              <w:t>84.42</w:t>
            </w:r>
            <w:r>
              <w:rPr>
                <w:rStyle w:val="7"/>
                <w:rFonts w:hint="default" w:ascii="Times New Roman" w:hAnsi="Times New Roman" w:eastAsia="仿宋_GB2312" w:cs="Times New Roman"/>
                <w:lang w:val="en-US" w:eastAsia="zh-CN" w:bidi="ar"/>
              </w:rPr>
              <w:t>的印刷用版（片）、滚筒及其他印刷部件进行印刷的机器；其他印刷（打印）机、复印机及传真机，不论是否组合式；上述机器的零件及附件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金属轧机及其轧辊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用激光、其他光、光子束、超声波、放电、电化学法、电子束、离子束或等离子弧处理各种材料的加工机床；水射流切割机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加工金属的加工中心、单工位组合机床及多工位组合机床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8458</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切削金属的机床（包括车削中心）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8459</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切削金属的钻床、镗床、铣床、攻丝机床（包括直线移动式动力头钻床），但税目84.58的车床（包括车削中心）除外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8460</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用磨石、磨料或抛光材料对金属或金属陶瓷进行去毛刺、刃磨、磨削、珩磨、研磨、抛光或其他精加工的机床，但税目84.61的切齿机、齿轮磨床或齿轮精加工机床除外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切削金属或金属陶瓷的刨床、牛头刨床、插床、拉床、切齿机、齿轮磨床或齿轮精加工机床、锯床、切断机及其他税号未列名的切削机床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加工金属的锻造（包括模锻）或冲压机床；加工金属的弯曲、折叠、矫直、矫平、剪切、冲孔或开槽机床；其他加工金属或硬质合金的压力机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8463</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金属或金属陶瓷的其他非切削加工机床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木材、软木、骨、硬质橡胶、硬质塑料或类似硬质材料的加工机床（包括用打钉或打U形钉、胶粘或其他方法组合前述材料的机器）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手提式风动或液压工具及本身装有电动或非电动动力装置的手提式工具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8468</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焊接机器及装置，不论是否兼有切割功能，但税目85.15的货物除外；气体加温表面回火机器及装置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8471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自动数据处理设备及部件；其他税号未列明的磁性或光学阅读机、将数据以代码形式转录到数据记录媒体的机器及处理这些数据的机器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8473</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专用于或主要用于品目84.70至84.72所列机器的零件、附件（罩套、提箱及类似品除外）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8486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专用于或主要用于制造半导体单晶柱或晶圆、半导体器件、集成电路或平板显示器的机器及装置；本章注释九（三）规定的机器及装置；零件及附件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8501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电动机及发电机（不包括发电机组）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8517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电话机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8526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雷达设备、无线电导航设备及无线电遥控设备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8527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无线电广播接收设备，不论是否与声音的录制、重放装置或时钟组合在同一机壳内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8531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电气音响或视觉信号装置（例如，电铃、电笛、显示板、防盗或防火报警器），但税目</w:t>
            </w:r>
            <w:r>
              <w:rPr>
                <w:rStyle w:val="5"/>
                <w:rFonts w:hint="default" w:ascii="Times New Roman" w:hAnsi="Times New Roman" w:eastAsia="仿宋_GB2312" w:cs="Times New Roman"/>
                <w:lang w:val="en-US" w:eastAsia="zh-CN" w:bidi="ar"/>
              </w:rPr>
              <w:t>85.12或85.30的货品除外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8534</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印刷电路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8542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集成电路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8608</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铁道及电车道轨道固定装置及附件；供铁道、电车道、道路、内河航道、停车场、港口或机场用的机械（包括电动机械）信号、安全或交通管理设备；上述货品的零件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8801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气球及飞艇；滑翔机、悬挂滑翔机及其他无动力航空器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8802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其他航空器（例如，直升机、飞机）；航天器（包括卫星）及其运载工具、亚轨道运载工具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8804</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降落伞（包括可操纵降落伞及滑翔伞）、旋翼降落伞及其零件、附件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8805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航空器的发射装置、甲板停机装置或类似装置和地面飞行训练器及其零件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8905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灯船、消防船、挖泥船、起重船及其他不以航行为主要功能的船舶；浮船坞；浮动或潜水式钻探或生产平台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9006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照相机（电影摄影机除外）；照相闪光灯装置及闪光灯泡，但税目</w:t>
            </w:r>
            <w:r>
              <w:rPr>
                <w:rStyle w:val="6"/>
                <w:rFonts w:ascii="Times New Roman" w:hAnsi="Times New Roman" w:eastAsia="仿宋_GB2312"/>
                <w:lang w:val="en-US" w:eastAsia="zh-CN" w:bidi="ar"/>
              </w:rPr>
              <w:t>85.39</w:t>
            </w:r>
            <w:r>
              <w:rPr>
                <w:rStyle w:val="7"/>
                <w:rFonts w:hint="default" w:ascii="Times New Roman" w:hAnsi="Times New Roman" w:eastAsia="仿宋_GB2312" w:cs="Times New Roman"/>
                <w:lang w:val="en-US" w:eastAsia="zh-CN" w:bidi="ar"/>
              </w:rPr>
              <w:t>的放电灯泡除外：</w:t>
            </w:r>
            <w:r>
              <w:rPr>
                <w:rStyle w:val="6"/>
                <w:rFonts w:ascii="Times New Roman" w:hAnsi="Times New Roman"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9008</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影像投影仪，但电影用除外；照片（电影片除外）放大机及缩片机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9011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复式光学显微镜，包括用于显微照相、显微电影摄影及显微投影的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9013</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其他品目未列名的液晶装置；激光器，但激光二极管除外；本章其他品目未列名的光学仪器及器具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9014</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定向罗盘；其他导航仪器及装置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9015</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大地测量（包括摄影测量）、水道测量、海洋、水文、气象或地球物理用仪器及装置，不包括罗盘；测距仪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9026</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液体或气体的流量、液位、压力或其他变化量的测量或检验仪器及装置(例如，流量计、液位计、压力表、热量计),但不包括品目90.14、90.15、90.28或90.32的仪器及装置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9027</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理化分析仪器及装置(例如，偏振仪、折光仪、分光仪、气体或烟雾分析仪)；测量或检验黏性、多孔性、膨胀性、表面张力及类似性能的仪器及装置；测量或检验热量、声量或光量的仪器及装置(包括曝光表)；检镜切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9028</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生产或供应气体、液体及电力用的计量仪表，包括它们的校准仪表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9029</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转数计、产量计数器、车费计、里程计、步数计及类似仪表；速度计及转速表，税目</w:t>
            </w:r>
            <w:r>
              <w:rPr>
                <w:rStyle w:val="5"/>
                <w:rFonts w:hint="default" w:ascii="Times New Roman" w:hAnsi="Times New Roman" w:eastAsia="仿宋_GB2312" w:cs="Times New Roman"/>
                <w:lang w:val="en-US" w:eastAsia="zh-CN" w:bidi="ar"/>
              </w:rPr>
              <w:t>90.14及90.15的仪表除外；频闪观测仪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9030</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示波器、频谱分析仪及其他用于电量测量或检测的仪器和装置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9031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本章其他税目未列名的测量货检验仪器、器具及机器；轮廓投影仪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9032</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自动调节或控制仪器及装置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9104</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仪表板钟及车辆、航空器、航天器或船舶用的类似钟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9401</w:t>
            </w:r>
          </w:p>
        </w:tc>
        <w:tc>
          <w:tcPr>
            <w:tcW w:w="7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坐具（包括能做床用的两用椅，但税目</w:t>
            </w:r>
            <w:r>
              <w:rPr>
                <w:rStyle w:val="5"/>
                <w:rFonts w:hint="default" w:ascii="Times New Roman" w:hAnsi="Times New Roman" w:eastAsia="仿宋_GB2312" w:cs="Times New Roman"/>
                <w:lang w:val="en-US" w:eastAsia="zh-CN" w:bidi="ar"/>
              </w:rPr>
              <w:t>94.02的货品除外）及其零件</w:t>
            </w:r>
          </w:p>
        </w:tc>
      </w:tr>
    </w:tbl>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202C7"/>
    <w:rsid w:val="210202C7"/>
    <w:rsid w:val="4D04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71"/>
    <w:basedOn w:val="4"/>
    <w:qFormat/>
    <w:uiPriority w:val="0"/>
    <w:rPr>
      <w:rFonts w:hint="default" w:ascii="Times New Roman" w:hAnsi="Times New Roman" w:eastAsia="宋体" w:cs="Times New Roman"/>
      <w:color w:val="000000"/>
      <w:sz w:val="24"/>
      <w:szCs w:val="24"/>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2024-10-17T02:59:00Z</dcterms:created>
  <dc:creator>江嘉文</dc:creator>
  <cp:lastModifiedBy>江嘉文</cp:lastModifiedBy>
  <dcterms:modified xsi:type="dcterms:W3CDTF">2024-10-17T03:01:59Z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