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保税维修企业信息表</w:t>
      </w:r>
    </w:p>
    <w:bookmarkEnd w:id="0"/>
    <w:p>
      <w:pPr>
        <w:pStyle w:val="2"/>
        <w:rPr>
          <w:rFonts w:hint="eastAsia"/>
          <w:lang w:eastAsia="zh-C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5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企业注册地址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维修场所地址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  <w:lang w:val="en-US" w:eastAsia="zh-CN"/>
              </w:rPr>
              <w:t>企业电话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  <w:lang w:val="en-US" w:eastAsia="zh-CN"/>
              </w:rPr>
              <w:t>企业联系人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942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联系人电话及手机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942" w:type="dxa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维修产品名称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维修业务类别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30"/>
                <w:szCs w:val="30"/>
              </w:rPr>
              <w:t>自产产品□     全球产品□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2" w:type="dxa"/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kern w:val="0"/>
                <w:sz w:val="30"/>
                <w:szCs w:val="30"/>
              </w:rPr>
              <w:t>边角料、旧件、坏件</w:t>
            </w:r>
            <w:r>
              <w:rPr>
                <w:rFonts w:hint="eastAsia" w:ascii="Times New Roman" w:hAnsi="Times New Roman" w:eastAsia="仿宋_GB2312"/>
                <w:kern w:val="0"/>
                <w:sz w:val="30"/>
                <w:szCs w:val="30"/>
              </w:rPr>
              <w:t>的处理方式</w:t>
            </w:r>
          </w:p>
        </w:tc>
        <w:tc>
          <w:tcPr>
            <w:tcW w:w="5580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宋体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E1836"/>
    <w:rsid w:val="6FDE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2024-10-17T03:03:00Z</dcterms:created>
  <dc:creator>江嘉文</dc:creator>
  <cp:lastModifiedBy>江嘉文</cp:lastModifiedBy>
  <dcterms:modified xsi:type="dcterms:W3CDTF">2024-10-17T03:04:08Z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